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06" w:rsidRPr="00365D06" w:rsidRDefault="00365D06" w:rsidP="00365D06">
      <w:pPr>
        <w:widowControl/>
        <w:shd w:val="clear" w:color="auto" w:fill="FFFFFF"/>
        <w:spacing w:line="360" w:lineRule="atLeast"/>
        <w:ind w:firstLine="480"/>
        <w:jc w:val="left"/>
        <w:rPr>
          <w:rFonts w:ascii="方正小标宋_GBK" w:eastAsia="方正小标宋_GBK" w:hAnsi="Arial" w:cs="Arial"/>
          <w:b/>
          <w:bCs/>
          <w:color w:val="333333"/>
          <w:kern w:val="0"/>
          <w:sz w:val="44"/>
          <w:szCs w:val="44"/>
        </w:rPr>
      </w:pPr>
      <w:r w:rsidRPr="00365D06">
        <w:rPr>
          <w:rFonts w:ascii="方正小标宋_GBK" w:eastAsia="方正小标宋_GBK" w:hAnsi="Arial" w:cs="Arial" w:hint="eastAsia"/>
          <w:color w:val="333333"/>
          <w:sz w:val="44"/>
          <w:szCs w:val="44"/>
          <w:shd w:val="clear" w:color="auto" w:fill="FFFFFF"/>
        </w:rPr>
        <w:t>中国共产党发展党员工作细则</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b/>
          <w:bCs/>
          <w:color w:val="333333"/>
          <w:kern w:val="0"/>
          <w:szCs w:val="21"/>
        </w:rPr>
        <w:t>第一章</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总</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则</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第一条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为了规范发展党员工作，保证新发展的党员质量，保持党的先进性和纯洁性，根据《中国共产党章程》和党内有关规定，制定本细则。</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党的基层组织应当把吸收具有马克思主义信仰、共产主义觉悟和中国特色社会主义信念，自觉践行社会主义核心价值观的先进分子入党，作为一项经常性重要工作。</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w:t>
      </w:r>
      <w:r w:rsidRPr="00365D06">
        <w:rPr>
          <w:rFonts w:ascii="Arial" w:eastAsia="宋体" w:hAnsi="Arial" w:cs="Arial"/>
          <w:color w:val="333333"/>
          <w:kern w:val="0"/>
          <w:szCs w:val="21"/>
        </w:rPr>
        <w:t>“</w:t>
      </w:r>
      <w:r w:rsidRPr="00365D06">
        <w:rPr>
          <w:rFonts w:ascii="Arial" w:eastAsia="宋体" w:hAnsi="Arial" w:cs="Arial"/>
          <w:color w:val="333333"/>
          <w:kern w:val="0"/>
          <w:szCs w:val="21"/>
        </w:rPr>
        <w:t>关门主义</w:t>
      </w:r>
      <w:r w:rsidRPr="00365D06">
        <w:rPr>
          <w:rFonts w:ascii="Arial" w:eastAsia="宋体" w:hAnsi="Arial" w:cs="Arial"/>
          <w:color w:val="333333"/>
          <w:kern w:val="0"/>
          <w:szCs w:val="21"/>
        </w:rPr>
        <w:t>”</w:t>
      </w:r>
      <w:r w:rsidRPr="00365D06">
        <w:rPr>
          <w:rFonts w:ascii="Arial" w:eastAsia="宋体" w:hAnsi="Arial" w:cs="Arial"/>
          <w:color w:val="333333"/>
          <w:kern w:val="0"/>
          <w:szCs w:val="21"/>
        </w:rPr>
        <w:t>。</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b/>
          <w:bCs/>
          <w:color w:val="333333"/>
          <w:kern w:val="0"/>
          <w:szCs w:val="21"/>
        </w:rPr>
        <w:t>第二章</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入党积极分子的确定和培养教育</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第四条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党组织应当通过宣传党的政治主张和深入细致的思想政治工作，提高党外群众对党的认识，不断扩大入党积极分子队伍。</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第五条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年满十八岁的中国工人、农民、军人、知识分子和其他社会阶层的先进分子，承认党的纲领和章程，愿意参加党的一个组织并在其中积极工作、执行党的决议和按期交纳党费的，可以申请加入中国共产党。</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第六条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入党申请人应当向工作、学习所在单位党组织提出入党申请，没有工作、学习单位或工作、学习单位未建立党组织的，应当向居住地党组织提出入党申请。</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流动人员还可以向单位所在地党组织或单位主管部门党组织提出入党申请，也可以向流动党员党组织提出入党申请。</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第七条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党组织收到入党申请书后，应当在一个月内派人同入党申请人谈话，了解基本情况。</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第八条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在入党申请人中确定入党积极分子，应当采取党员推荐、群团组织推优等方式产生人选，由支部委员会（不设支部委员会的由支部大会，下同）研究决定，并报上级党委备案。</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第九条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党组织应当指定一至两名正式党员作入党积极分子的培养联系人。培养联系人的主要任务是：</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（一）向入党积极分子介绍党的基本知识；</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（二）了解入党积极分子的政治觉悟、道德品质、现实表现和家庭情况等，做好培养教育工作，引导入党积极分子端正入党动机；</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（三）及时向党支部汇报入党积极分子情况；</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（四）向党支部提出能否将入党积极分子列为发展对象的意见。</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w:t>
      </w:r>
      <w:r w:rsidRPr="00365D06">
        <w:rPr>
          <w:rFonts w:ascii="Arial" w:eastAsia="宋体" w:hAnsi="Arial" w:cs="Arial"/>
          <w:color w:val="333333"/>
          <w:kern w:val="0"/>
          <w:szCs w:val="21"/>
        </w:rPr>
        <w:lastRenderedPageBreak/>
        <w:t>原则和纪律，懂得党员的义务和权利，帮助他们端正入党动机，确立为共产主义事业奋斗终身的信念。</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第十一条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党支部每半年对入党积极分子进行一次考察。基层党委每年对入党积极分子队伍状况作一次分析。针对存在的问题，采取改进措施。</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第十二条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b/>
          <w:bCs/>
          <w:color w:val="333333"/>
          <w:kern w:val="0"/>
          <w:szCs w:val="21"/>
        </w:rPr>
        <w:t>第三章</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发展对象的确定和考察</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第十三条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对经过一年以上培养教育和考察、基本具备党员条件的入党积极分子，在听取党小组、培养联系人、党员和群众意见的基础上，支部委员会讨论同意并报上级党委备案后，可列为发展对象。</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第十四条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发展对象应当有两名正式党员作入党介绍人。入党介绍人一般由培养联系人担任，也可由党组织指定。</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受留党察看处分、尚未恢复党员权利的党员，不能作入党介绍人。</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第十五条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入党介绍人的主要任务是：</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（一）向发展对象解释党的纲领、章程，说明党员的条件、义务和权利；</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（二）认真了解发展对象的入党动机、政治觉悟、道德品质、工作经历、现实表现等情况，如实向党组织汇报；</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（三）指导发展对象填写《中国共产党入党志愿书》，并认真填写自己的意见；</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（四）向支部大会负责地介绍发展对象的情况；</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（五）发展对象批准为预备党员后，继续对其进行教育帮助。</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第十六条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党组织必须对发展对象进行政治审查。</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政治审查的主要内容是：对党的理论和路线、方针、政策的态度；政治历史和在重大政治斗争中的表现；遵纪守法和遵守社会公德情况；直系亲属和与本人关系密切的主要社会关系的政治情况。</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政治审查必须严肃认真、实事求是，注重本人的一贯表现。审查情况应当形成结论性材料。</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凡是未经政治审查或政治审查不合格的，不能发展入党。</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第十七条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未经培训的，除个别特殊情况外，不能发展入党。</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b/>
          <w:bCs/>
          <w:color w:val="333333"/>
          <w:kern w:val="0"/>
          <w:szCs w:val="21"/>
        </w:rPr>
        <w:t>第四章</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预备党员的接收</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lastRenderedPageBreak/>
        <w:t>第十八条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接收预备党员应当严格按照党章规定的程序办理。</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第十九条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支部委员会应当对发展对象进行严格审查，经集体讨论认为合格后，报具有审批权限的基层党委预审。</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基层党委对发展对象的条件、培养教育情况等进行审查，根据需要听取执纪执法等相关部门的意见。审查结果以书面形式通知党支部，并向审查合格的发展对象发放《中国共产党入党志愿书》。</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发展对象未来三个月内将离开工作、学习单位的，一般不办理接收预备党员的手续。</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经基层党委预审合格的发展对象，由支部委员会提交支部大会讨论。</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召开讨论接收预备党员的支部大会，有表决权的到会人数必须超过应到会有表决权人数的半数。</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第二十一条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支部大会讨论接收预备党员的主要程序是：</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（一）发展对象汇报对党的认识、入党动机、本人履历、家庭和主要社会关系情况，以及需向党组织说明的问题；</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（二）入党介绍人介绍发展对象有关情况，并对其能否入党表明意见；</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（三）支部委员会报告对发展对象的审查情况；</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支部大会讨论两个以上的发展对象入党时，必须逐个讨论和表决。</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第二十二条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党支部应当及时将支部大会决议写入《中国共产党入党志愿书》，连同本人入党申请书、政治审查材料、培养教育考察材料等，一并报上级党委审批。</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支部大会决议主要包括：发展对象的主要表现；应到会和实际到会有表决权的党员人数；表决结果；通过决议的日期；支部书记签名。</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第二十三条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预备党员必须由党委（工委，下同）审批。</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乡镇（街道）党委所属的基层党委，不能审批预备党员，但应当对支部大会通过接收的预备党员进行审议。</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党总支不能审批预备党员，但应当对支部大会通过接收的预备党员进行审议。</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除另有规定外，临时党组织不能接收、审批预备党员。党组不能审批预备党员。</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第二十四条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第二十五条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党委审批预备党员，必须集体讨论和表决。</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党委会审批两个以上的发展对象入党时，应当逐个审议和表决。</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第二十六条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党委对党支部上报的接收预备党员的决议，应当在三个月内审批，并报上级党委组织部门备案。如遇特殊情况可适当延长审批时间，但不得超过六个月。</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第二十七条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在特殊情况下，党的中央和省、自治区、直辖市委员会可以直接接收党员。</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第二十八条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对在中国特色社会主义事业中为党和人民利益英勇献身，事迹突出，在一定范围内有较大影响，生前一贯表现良好并曾向党组织提出过入党要求的人员，可以追认为党员。</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追认党员必须严格掌握，由所在单位党组织讨论决定后，经上级党委审查，报省一级党委批准。</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b/>
          <w:bCs/>
          <w:color w:val="333333"/>
          <w:kern w:val="0"/>
          <w:szCs w:val="21"/>
        </w:rPr>
        <w:t>第五章</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预备党员的教育、考察和转正</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第二十九条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党组织应当及时将上级党委批准的预备党员编入党支部和党小组，对预备党员继续进行教育和考察。</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预备党员必须面向党旗进行入党宣誓。入党宣誓仪式，一般由基层党委或党支部（党总支）组织进行。</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第三十一条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党组织应当通过党的组织生活、听取本人汇报、个别谈心、集中培训、实践锻炼等方式，对预备党员进行教育和考察。</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第三十二条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预备党员的预备期为一年。预备期从支部大会通过其为预备党员之日算起。</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预备党员违犯党纪，情节较轻，尚可保留预备党员资格的，应当对其进行批评教育或延长预备期；情节较重的，应当取消其预备党员资格。</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预备党员转为正式党员、延长预备期或取消预备党员资格，应当经支部大会讨论通过和上级党组织批准。</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第三十三条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预备党员转正的手续是：本人向党支部提出书面转正申请；党小组提出意见；党支部征求党员和群众的意见；支部委员会审查；支部大会讨论、表决通过；报上级党委审批。</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讨论预备党员转正的支部大会，对到会人数、赞成人数等要求与讨论接收预备党员的支部大会相同。</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第三十四条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党委对党支部上报的预备党员转正的决议，应当在三个月内审批。审批结果应当及时通知党支部。党支部书记应当同本人谈话，并将审批结果在党员大会上宣布。</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党员的党龄，从预备期满转为正式党员之日算起。</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第三十五条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预备期未满的预备党员工作、学习所在单位（居住地）发生变动，应当及时报告原所在党组织。原所在党组织应当及时将对其培养教育和考察的情况，认真负责地介绍给接收预备党员的党组织。</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党组织应当对转入的预备党员的入党材料进行严格审查，对无法认定的预备党员，报县级以上党委组织部门批准，不予承认。</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第三十六条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基层党组织对转入的预备党员，在其预备期满时，如认为有必要，可推迟讨论其转正问题，推迟时间不超过六个月。转为正式党员的，其转正时间自预备期满之日算起。</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第三十七条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b/>
          <w:bCs/>
          <w:color w:val="333333"/>
          <w:kern w:val="0"/>
          <w:szCs w:val="21"/>
        </w:rPr>
        <w:t>第六章</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发展党员工作的领导和纪律</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第三十八条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各级党委应当把发展党员工作列入重要议事日程，纳入党建工作责任制，作为党建工作述职、评议、考核和党务公开的重要内容。</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对发展党员工作情况，市（地、州、盟）、县（市、区、旗）党委每半年检查一次，省、自治区、直辖市党委每年检查一次。检查结果及时上报，并向下通报。</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重视从青年工人、农民、知识分子中发展党员，优化党员队伍结构。对具备发展党员条件但长期不做发展党员工作的基层党组织，上级党委应当加强指导和督促检查，必要时对其进行组织整顿。</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第三十九条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各级党委组织部门每年应当向同级党委和上级党委组织部门报告发展党员工作情况和发展党员工作计划，如实反映带有倾向性的问题和对违反规定发展党员的查处情况。</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第四十条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县以上党委及其组织部门应当重视对组织员的选拔、配备和培训，充分发挥他们在发展党员工作中的作用。</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第四十一条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对采取弄虚作假或其他手段把不符合党员条件的人发展为党员，或为非党员出具党员身份证明的，应当依纪依法严肃处理。</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第四十二条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《中国共产党入党志愿书》的式样由中央组织部负责制定，省级党委组织部门按照式样统一印制，并严格管理。</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b/>
          <w:bCs/>
          <w:color w:val="333333"/>
          <w:kern w:val="0"/>
          <w:szCs w:val="21"/>
        </w:rPr>
        <w:t>第七章</w:t>
      </w:r>
      <w:r w:rsidRPr="00365D06">
        <w:rPr>
          <w:rFonts w:ascii="Arial" w:eastAsia="宋体" w:hAnsi="Arial" w:cs="Arial"/>
          <w:b/>
          <w:bCs/>
          <w:color w:val="333333"/>
          <w:kern w:val="0"/>
          <w:szCs w:val="21"/>
        </w:rPr>
        <w:t xml:space="preserve"> </w:t>
      </w:r>
      <w:r w:rsidRPr="00365D06">
        <w:rPr>
          <w:rFonts w:ascii="Arial" w:eastAsia="宋体" w:hAnsi="Arial" w:cs="Arial"/>
          <w:b/>
          <w:bCs/>
          <w:color w:val="333333"/>
          <w:kern w:val="0"/>
          <w:szCs w:val="21"/>
        </w:rPr>
        <w:t>附则</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第四十三条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本细则由中央组织部负责解释。</w:t>
      </w:r>
    </w:p>
    <w:p w:rsidR="00365D06" w:rsidRPr="00365D06" w:rsidRDefault="00365D06" w:rsidP="00365D06">
      <w:pPr>
        <w:widowControl/>
        <w:shd w:val="clear" w:color="auto" w:fill="FFFFFF"/>
        <w:spacing w:line="360" w:lineRule="atLeast"/>
        <w:ind w:firstLine="480"/>
        <w:jc w:val="left"/>
        <w:rPr>
          <w:rFonts w:ascii="Arial" w:eastAsia="宋体" w:hAnsi="Arial" w:cs="Arial"/>
          <w:color w:val="333333"/>
          <w:kern w:val="0"/>
          <w:szCs w:val="21"/>
        </w:rPr>
      </w:pPr>
      <w:r w:rsidRPr="00365D06">
        <w:rPr>
          <w:rFonts w:ascii="Arial" w:eastAsia="宋体" w:hAnsi="Arial" w:cs="Arial"/>
          <w:color w:val="333333"/>
          <w:kern w:val="0"/>
          <w:szCs w:val="21"/>
        </w:rPr>
        <w:t>第四十四条</w:t>
      </w:r>
      <w:r w:rsidRPr="00365D06">
        <w:rPr>
          <w:rFonts w:ascii="Arial" w:eastAsia="宋体" w:hAnsi="Arial" w:cs="Arial"/>
          <w:color w:val="333333"/>
          <w:kern w:val="0"/>
          <w:szCs w:val="21"/>
        </w:rPr>
        <w:t xml:space="preserve"> </w:t>
      </w:r>
      <w:r w:rsidRPr="00365D06">
        <w:rPr>
          <w:rFonts w:ascii="Arial" w:eastAsia="宋体" w:hAnsi="Arial" w:cs="Arial"/>
          <w:color w:val="333333"/>
          <w:kern w:val="0"/>
          <w:szCs w:val="21"/>
        </w:rPr>
        <w:t>本细则自发布之日起施行。《中国共产党发展党员工作细则（试行）》（中组发〔</w:t>
      </w:r>
      <w:r w:rsidRPr="00365D06">
        <w:rPr>
          <w:rFonts w:ascii="Arial" w:eastAsia="宋体" w:hAnsi="Arial" w:cs="Arial"/>
          <w:color w:val="333333"/>
          <w:kern w:val="0"/>
          <w:szCs w:val="21"/>
        </w:rPr>
        <w:t>1990</w:t>
      </w:r>
      <w:r w:rsidRPr="00365D06">
        <w:rPr>
          <w:rFonts w:ascii="Arial" w:eastAsia="宋体" w:hAnsi="Arial" w:cs="Arial"/>
          <w:color w:val="333333"/>
          <w:kern w:val="0"/>
          <w:szCs w:val="21"/>
        </w:rPr>
        <w:t>〕</w:t>
      </w:r>
      <w:r w:rsidRPr="00365D06">
        <w:rPr>
          <w:rFonts w:ascii="Arial" w:eastAsia="宋体" w:hAnsi="Arial" w:cs="Arial"/>
          <w:color w:val="333333"/>
          <w:kern w:val="0"/>
          <w:szCs w:val="21"/>
        </w:rPr>
        <w:t>3</w:t>
      </w:r>
      <w:r w:rsidRPr="00365D06">
        <w:rPr>
          <w:rFonts w:ascii="Arial" w:eastAsia="宋体" w:hAnsi="Arial" w:cs="Arial"/>
          <w:color w:val="333333"/>
          <w:kern w:val="0"/>
          <w:szCs w:val="21"/>
        </w:rPr>
        <w:t>号）同时废止。</w:t>
      </w:r>
    </w:p>
    <w:p w:rsidR="002D5C21" w:rsidRPr="00365D06" w:rsidRDefault="002D5C21"/>
    <w:sectPr w:rsidR="002D5C21" w:rsidRPr="00365D06" w:rsidSect="007D23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C21" w:rsidRDefault="002D5C21" w:rsidP="00365D06">
      <w:r>
        <w:separator/>
      </w:r>
    </w:p>
  </w:endnote>
  <w:endnote w:type="continuationSeparator" w:id="1">
    <w:p w:rsidR="002D5C21" w:rsidRDefault="002D5C21" w:rsidP="00365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C21" w:rsidRDefault="002D5C21" w:rsidP="00365D06">
      <w:r>
        <w:separator/>
      </w:r>
    </w:p>
  </w:footnote>
  <w:footnote w:type="continuationSeparator" w:id="1">
    <w:p w:rsidR="002D5C21" w:rsidRDefault="002D5C21" w:rsidP="00365D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1EC"/>
    <w:rsid w:val="002C21EC"/>
    <w:rsid w:val="002D5C21"/>
    <w:rsid w:val="00365D06"/>
    <w:rsid w:val="007D23B7"/>
    <w:rsid w:val="00DC6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D06"/>
    <w:rPr>
      <w:sz w:val="18"/>
      <w:szCs w:val="18"/>
    </w:rPr>
  </w:style>
  <w:style w:type="paragraph" w:styleId="a4">
    <w:name w:val="footer"/>
    <w:basedOn w:val="a"/>
    <w:link w:val="Char0"/>
    <w:uiPriority w:val="99"/>
    <w:semiHidden/>
    <w:unhideWhenUsed/>
    <w:rsid w:val="00365D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5D06"/>
    <w:rPr>
      <w:sz w:val="18"/>
      <w:szCs w:val="18"/>
    </w:rPr>
  </w:style>
</w:styles>
</file>

<file path=word/webSettings.xml><?xml version="1.0" encoding="utf-8"?>
<w:webSettings xmlns:r="http://schemas.openxmlformats.org/officeDocument/2006/relationships" xmlns:w="http://schemas.openxmlformats.org/wordprocessingml/2006/main">
  <w:divs>
    <w:div w:id="1397321755">
      <w:bodyDiv w:val="1"/>
      <w:marLeft w:val="0"/>
      <w:marRight w:val="0"/>
      <w:marTop w:val="0"/>
      <w:marBottom w:val="0"/>
      <w:divBdr>
        <w:top w:val="none" w:sz="0" w:space="0" w:color="auto"/>
        <w:left w:val="none" w:sz="0" w:space="0" w:color="auto"/>
        <w:bottom w:val="none" w:sz="0" w:space="0" w:color="auto"/>
        <w:right w:val="none" w:sz="0" w:space="0" w:color="auto"/>
      </w:divBdr>
      <w:divsChild>
        <w:div w:id="1058748686">
          <w:marLeft w:val="0"/>
          <w:marRight w:val="0"/>
          <w:marTop w:val="0"/>
          <w:marBottom w:val="225"/>
          <w:divBdr>
            <w:top w:val="none" w:sz="0" w:space="0" w:color="auto"/>
            <w:left w:val="none" w:sz="0" w:space="0" w:color="auto"/>
            <w:bottom w:val="none" w:sz="0" w:space="0" w:color="auto"/>
            <w:right w:val="none" w:sz="0" w:space="0" w:color="auto"/>
          </w:divBdr>
        </w:div>
        <w:div w:id="1823423214">
          <w:marLeft w:val="0"/>
          <w:marRight w:val="0"/>
          <w:marTop w:val="0"/>
          <w:marBottom w:val="225"/>
          <w:divBdr>
            <w:top w:val="none" w:sz="0" w:space="0" w:color="auto"/>
            <w:left w:val="none" w:sz="0" w:space="0" w:color="auto"/>
            <w:bottom w:val="none" w:sz="0" w:space="0" w:color="auto"/>
            <w:right w:val="none" w:sz="0" w:space="0" w:color="auto"/>
          </w:divBdr>
        </w:div>
        <w:div w:id="1310984978">
          <w:marLeft w:val="0"/>
          <w:marRight w:val="0"/>
          <w:marTop w:val="0"/>
          <w:marBottom w:val="225"/>
          <w:divBdr>
            <w:top w:val="none" w:sz="0" w:space="0" w:color="auto"/>
            <w:left w:val="none" w:sz="0" w:space="0" w:color="auto"/>
            <w:bottom w:val="none" w:sz="0" w:space="0" w:color="auto"/>
            <w:right w:val="none" w:sz="0" w:space="0" w:color="auto"/>
          </w:divBdr>
        </w:div>
        <w:div w:id="1216547651">
          <w:marLeft w:val="0"/>
          <w:marRight w:val="0"/>
          <w:marTop w:val="0"/>
          <w:marBottom w:val="225"/>
          <w:divBdr>
            <w:top w:val="none" w:sz="0" w:space="0" w:color="auto"/>
            <w:left w:val="none" w:sz="0" w:space="0" w:color="auto"/>
            <w:bottom w:val="none" w:sz="0" w:space="0" w:color="auto"/>
            <w:right w:val="none" w:sz="0" w:space="0" w:color="auto"/>
          </w:divBdr>
        </w:div>
        <w:div w:id="330183903">
          <w:marLeft w:val="0"/>
          <w:marRight w:val="0"/>
          <w:marTop w:val="0"/>
          <w:marBottom w:val="225"/>
          <w:divBdr>
            <w:top w:val="none" w:sz="0" w:space="0" w:color="auto"/>
            <w:left w:val="none" w:sz="0" w:space="0" w:color="auto"/>
            <w:bottom w:val="none" w:sz="0" w:space="0" w:color="auto"/>
            <w:right w:val="none" w:sz="0" w:space="0" w:color="auto"/>
          </w:divBdr>
        </w:div>
        <w:div w:id="1456825598">
          <w:marLeft w:val="0"/>
          <w:marRight w:val="0"/>
          <w:marTop w:val="0"/>
          <w:marBottom w:val="225"/>
          <w:divBdr>
            <w:top w:val="none" w:sz="0" w:space="0" w:color="auto"/>
            <w:left w:val="none" w:sz="0" w:space="0" w:color="auto"/>
            <w:bottom w:val="none" w:sz="0" w:space="0" w:color="auto"/>
            <w:right w:val="none" w:sz="0" w:space="0" w:color="auto"/>
          </w:divBdr>
        </w:div>
        <w:div w:id="292908617">
          <w:marLeft w:val="0"/>
          <w:marRight w:val="0"/>
          <w:marTop w:val="0"/>
          <w:marBottom w:val="225"/>
          <w:divBdr>
            <w:top w:val="none" w:sz="0" w:space="0" w:color="auto"/>
            <w:left w:val="none" w:sz="0" w:space="0" w:color="auto"/>
            <w:bottom w:val="none" w:sz="0" w:space="0" w:color="auto"/>
            <w:right w:val="none" w:sz="0" w:space="0" w:color="auto"/>
          </w:divBdr>
        </w:div>
        <w:div w:id="158273326">
          <w:marLeft w:val="0"/>
          <w:marRight w:val="0"/>
          <w:marTop w:val="0"/>
          <w:marBottom w:val="225"/>
          <w:divBdr>
            <w:top w:val="none" w:sz="0" w:space="0" w:color="auto"/>
            <w:left w:val="none" w:sz="0" w:space="0" w:color="auto"/>
            <w:bottom w:val="none" w:sz="0" w:space="0" w:color="auto"/>
            <w:right w:val="none" w:sz="0" w:space="0" w:color="auto"/>
          </w:divBdr>
        </w:div>
        <w:div w:id="1512526237">
          <w:marLeft w:val="0"/>
          <w:marRight w:val="0"/>
          <w:marTop w:val="0"/>
          <w:marBottom w:val="225"/>
          <w:divBdr>
            <w:top w:val="none" w:sz="0" w:space="0" w:color="auto"/>
            <w:left w:val="none" w:sz="0" w:space="0" w:color="auto"/>
            <w:bottom w:val="none" w:sz="0" w:space="0" w:color="auto"/>
            <w:right w:val="none" w:sz="0" w:space="0" w:color="auto"/>
          </w:divBdr>
        </w:div>
        <w:div w:id="421099466">
          <w:marLeft w:val="0"/>
          <w:marRight w:val="0"/>
          <w:marTop w:val="0"/>
          <w:marBottom w:val="225"/>
          <w:divBdr>
            <w:top w:val="none" w:sz="0" w:space="0" w:color="auto"/>
            <w:left w:val="none" w:sz="0" w:space="0" w:color="auto"/>
            <w:bottom w:val="none" w:sz="0" w:space="0" w:color="auto"/>
            <w:right w:val="none" w:sz="0" w:space="0" w:color="auto"/>
          </w:divBdr>
        </w:div>
        <w:div w:id="539048528">
          <w:marLeft w:val="0"/>
          <w:marRight w:val="0"/>
          <w:marTop w:val="0"/>
          <w:marBottom w:val="225"/>
          <w:divBdr>
            <w:top w:val="none" w:sz="0" w:space="0" w:color="auto"/>
            <w:left w:val="none" w:sz="0" w:space="0" w:color="auto"/>
            <w:bottom w:val="none" w:sz="0" w:space="0" w:color="auto"/>
            <w:right w:val="none" w:sz="0" w:space="0" w:color="auto"/>
          </w:divBdr>
        </w:div>
        <w:div w:id="541983552">
          <w:marLeft w:val="0"/>
          <w:marRight w:val="0"/>
          <w:marTop w:val="0"/>
          <w:marBottom w:val="225"/>
          <w:divBdr>
            <w:top w:val="none" w:sz="0" w:space="0" w:color="auto"/>
            <w:left w:val="none" w:sz="0" w:space="0" w:color="auto"/>
            <w:bottom w:val="none" w:sz="0" w:space="0" w:color="auto"/>
            <w:right w:val="none" w:sz="0" w:space="0" w:color="auto"/>
          </w:divBdr>
        </w:div>
        <w:div w:id="997079809">
          <w:marLeft w:val="0"/>
          <w:marRight w:val="0"/>
          <w:marTop w:val="0"/>
          <w:marBottom w:val="225"/>
          <w:divBdr>
            <w:top w:val="none" w:sz="0" w:space="0" w:color="auto"/>
            <w:left w:val="none" w:sz="0" w:space="0" w:color="auto"/>
            <w:bottom w:val="none" w:sz="0" w:space="0" w:color="auto"/>
            <w:right w:val="none" w:sz="0" w:space="0" w:color="auto"/>
          </w:divBdr>
        </w:div>
        <w:div w:id="885022191">
          <w:marLeft w:val="0"/>
          <w:marRight w:val="0"/>
          <w:marTop w:val="0"/>
          <w:marBottom w:val="225"/>
          <w:divBdr>
            <w:top w:val="none" w:sz="0" w:space="0" w:color="auto"/>
            <w:left w:val="none" w:sz="0" w:space="0" w:color="auto"/>
            <w:bottom w:val="none" w:sz="0" w:space="0" w:color="auto"/>
            <w:right w:val="none" w:sz="0" w:space="0" w:color="auto"/>
          </w:divBdr>
        </w:div>
        <w:div w:id="808129906">
          <w:marLeft w:val="0"/>
          <w:marRight w:val="0"/>
          <w:marTop w:val="0"/>
          <w:marBottom w:val="225"/>
          <w:divBdr>
            <w:top w:val="none" w:sz="0" w:space="0" w:color="auto"/>
            <w:left w:val="none" w:sz="0" w:space="0" w:color="auto"/>
            <w:bottom w:val="none" w:sz="0" w:space="0" w:color="auto"/>
            <w:right w:val="none" w:sz="0" w:space="0" w:color="auto"/>
          </w:divBdr>
        </w:div>
        <w:div w:id="930820260">
          <w:marLeft w:val="0"/>
          <w:marRight w:val="0"/>
          <w:marTop w:val="0"/>
          <w:marBottom w:val="225"/>
          <w:divBdr>
            <w:top w:val="none" w:sz="0" w:space="0" w:color="auto"/>
            <w:left w:val="none" w:sz="0" w:space="0" w:color="auto"/>
            <w:bottom w:val="none" w:sz="0" w:space="0" w:color="auto"/>
            <w:right w:val="none" w:sz="0" w:space="0" w:color="auto"/>
          </w:divBdr>
        </w:div>
        <w:div w:id="326204609">
          <w:marLeft w:val="0"/>
          <w:marRight w:val="0"/>
          <w:marTop w:val="0"/>
          <w:marBottom w:val="225"/>
          <w:divBdr>
            <w:top w:val="none" w:sz="0" w:space="0" w:color="auto"/>
            <w:left w:val="none" w:sz="0" w:space="0" w:color="auto"/>
            <w:bottom w:val="none" w:sz="0" w:space="0" w:color="auto"/>
            <w:right w:val="none" w:sz="0" w:space="0" w:color="auto"/>
          </w:divBdr>
        </w:div>
        <w:div w:id="861550468">
          <w:marLeft w:val="0"/>
          <w:marRight w:val="0"/>
          <w:marTop w:val="0"/>
          <w:marBottom w:val="225"/>
          <w:divBdr>
            <w:top w:val="none" w:sz="0" w:space="0" w:color="auto"/>
            <w:left w:val="none" w:sz="0" w:space="0" w:color="auto"/>
            <w:bottom w:val="none" w:sz="0" w:space="0" w:color="auto"/>
            <w:right w:val="none" w:sz="0" w:space="0" w:color="auto"/>
          </w:divBdr>
        </w:div>
        <w:div w:id="1285841393">
          <w:marLeft w:val="0"/>
          <w:marRight w:val="0"/>
          <w:marTop w:val="0"/>
          <w:marBottom w:val="225"/>
          <w:divBdr>
            <w:top w:val="none" w:sz="0" w:space="0" w:color="auto"/>
            <w:left w:val="none" w:sz="0" w:space="0" w:color="auto"/>
            <w:bottom w:val="none" w:sz="0" w:space="0" w:color="auto"/>
            <w:right w:val="none" w:sz="0" w:space="0" w:color="auto"/>
          </w:divBdr>
        </w:div>
        <w:div w:id="1965382896">
          <w:marLeft w:val="0"/>
          <w:marRight w:val="0"/>
          <w:marTop w:val="0"/>
          <w:marBottom w:val="225"/>
          <w:divBdr>
            <w:top w:val="none" w:sz="0" w:space="0" w:color="auto"/>
            <w:left w:val="none" w:sz="0" w:space="0" w:color="auto"/>
            <w:bottom w:val="none" w:sz="0" w:space="0" w:color="auto"/>
            <w:right w:val="none" w:sz="0" w:space="0" w:color="auto"/>
          </w:divBdr>
        </w:div>
        <w:div w:id="147284393">
          <w:marLeft w:val="0"/>
          <w:marRight w:val="0"/>
          <w:marTop w:val="0"/>
          <w:marBottom w:val="225"/>
          <w:divBdr>
            <w:top w:val="none" w:sz="0" w:space="0" w:color="auto"/>
            <w:left w:val="none" w:sz="0" w:space="0" w:color="auto"/>
            <w:bottom w:val="none" w:sz="0" w:space="0" w:color="auto"/>
            <w:right w:val="none" w:sz="0" w:space="0" w:color="auto"/>
          </w:divBdr>
        </w:div>
        <w:div w:id="776098724">
          <w:marLeft w:val="0"/>
          <w:marRight w:val="0"/>
          <w:marTop w:val="0"/>
          <w:marBottom w:val="225"/>
          <w:divBdr>
            <w:top w:val="none" w:sz="0" w:space="0" w:color="auto"/>
            <w:left w:val="none" w:sz="0" w:space="0" w:color="auto"/>
            <w:bottom w:val="none" w:sz="0" w:space="0" w:color="auto"/>
            <w:right w:val="none" w:sz="0" w:space="0" w:color="auto"/>
          </w:divBdr>
        </w:div>
        <w:div w:id="1448771372">
          <w:marLeft w:val="0"/>
          <w:marRight w:val="0"/>
          <w:marTop w:val="0"/>
          <w:marBottom w:val="225"/>
          <w:divBdr>
            <w:top w:val="none" w:sz="0" w:space="0" w:color="auto"/>
            <w:left w:val="none" w:sz="0" w:space="0" w:color="auto"/>
            <w:bottom w:val="none" w:sz="0" w:space="0" w:color="auto"/>
            <w:right w:val="none" w:sz="0" w:space="0" w:color="auto"/>
          </w:divBdr>
        </w:div>
        <w:div w:id="1887403528">
          <w:marLeft w:val="0"/>
          <w:marRight w:val="0"/>
          <w:marTop w:val="0"/>
          <w:marBottom w:val="225"/>
          <w:divBdr>
            <w:top w:val="none" w:sz="0" w:space="0" w:color="auto"/>
            <w:left w:val="none" w:sz="0" w:space="0" w:color="auto"/>
            <w:bottom w:val="none" w:sz="0" w:space="0" w:color="auto"/>
            <w:right w:val="none" w:sz="0" w:space="0" w:color="auto"/>
          </w:divBdr>
        </w:div>
        <w:div w:id="845290514">
          <w:marLeft w:val="0"/>
          <w:marRight w:val="0"/>
          <w:marTop w:val="0"/>
          <w:marBottom w:val="225"/>
          <w:divBdr>
            <w:top w:val="none" w:sz="0" w:space="0" w:color="auto"/>
            <w:left w:val="none" w:sz="0" w:space="0" w:color="auto"/>
            <w:bottom w:val="none" w:sz="0" w:space="0" w:color="auto"/>
            <w:right w:val="none" w:sz="0" w:space="0" w:color="auto"/>
          </w:divBdr>
        </w:div>
        <w:div w:id="2079932509">
          <w:marLeft w:val="0"/>
          <w:marRight w:val="0"/>
          <w:marTop w:val="0"/>
          <w:marBottom w:val="225"/>
          <w:divBdr>
            <w:top w:val="none" w:sz="0" w:space="0" w:color="auto"/>
            <w:left w:val="none" w:sz="0" w:space="0" w:color="auto"/>
            <w:bottom w:val="none" w:sz="0" w:space="0" w:color="auto"/>
            <w:right w:val="none" w:sz="0" w:space="0" w:color="auto"/>
          </w:divBdr>
        </w:div>
        <w:div w:id="1369794023">
          <w:marLeft w:val="0"/>
          <w:marRight w:val="0"/>
          <w:marTop w:val="0"/>
          <w:marBottom w:val="225"/>
          <w:divBdr>
            <w:top w:val="none" w:sz="0" w:space="0" w:color="auto"/>
            <w:left w:val="none" w:sz="0" w:space="0" w:color="auto"/>
            <w:bottom w:val="none" w:sz="0" w:space="0" w:color="auto"/>
            <w:right w:val="none" w:sz="0" w:space="0" w:color="auto"/>
          </w:divBdr>
        </w:div>
        <w:div w:id="1994944609">
          <w:marLeft w:val="0"/>
          <w:marRight w:val="0"/>
          <w:marTop w:val="0"/>
          <w:marBottom w:val="225"/>
          <w:divBdr>
            <w:top w:val="none" w:sz="0" w:space="0" w:color="auto"/>
            <w:left w:val="none" w:sz="0" w:space="0" w:color="auto"/>
            <w:bottom w:val="none" w:sz="0" w:space="0" w:color="auto"/>
            <w:right w:val="none" w:sz="0" w:space="0" w:color="auto"/>
          </w:divBdr>
        </w:div>
        <w:div w:id="1619869191">
          <w:marLeft w:val="0"/>
          <w:marRight w:val="0"/>
          <w:marTop w:val="0"/>
          <w:marBottom w:val="225"/>
          <w:divBdr>
            <w:top w:val="none" w:sz="0" w:space="0" w:color="auto"/>
            <w:left w:val="none" w:sz="0" w:space="0" w:color="auto"/>
            <w:bottom w:val="none" w:sz="0" w:space="0" w:color="auto"/>
            <w:right w:val="none" w:sz="0" w:space="0" w:color="auto"/>
          </w:divBdr>
        </w:div>
        <w:div w:id="890573558">
          <w:marLeft w:val="0"/>
          <w:marRight w:val="0"/>
          <w:marTop w:val="0"/>
          <w:marBottom w:val="225"/>
          <w:divBdr>
            <w:top w:val="none" w:sz="0" w:space="0" w:color="auto"/>
            <w:left w:val="none" w:sz="0" w:space="0" w:color="auto"/>
            <w:bottom w:val="none" w:sz="0" w:space="0" w:color="auto"/>
            <w:right w:val="none" w:sz="0" w:space="0" w:color="auto"/>
          </w:divBdr>
        </w:div>
        <w:div w:id="1690793672">
          <w:marLeft w:val="0"/>
          <w:marRight w:val="0"/>
          <w:marTop w:val="0"/>
          <w:marBottom w:val="225"/>
          <w:divBdr>
            <w:top w:val="none" w:sz="0" w:space="0" w:color="auto"/>
            <w:left w:val="none" w:sz="0" w:space="0" w:color="auto"/>
            <w:bottom w:val="none" w:sz="0" w:space="0" w:color="auto"/>
            <w:right w:val="none" w:sz="0" w:space="0" w:color="auto"/>
          </w:divBdr>
        </w:div>
        <w:div w:id="1866552867">
          <w:marLeft w:val="0"/>
          <w:marRight w:val="0"/>
          <w:marTop w:val="0"/>
          <w:marBottom w:val="225"/>
          <w:divBdr>
            <w:top w:val="none" w:sz="0" w:space="0" w:color="auto"/>
            <w:left w:val="none" w:sz="0" w:space="0" w:color="auto"/>
            <w:bottom w:val="none" w:sz="0" w:space="0" w:color="auto"/>
            <w:right w:val="none" w:sz="0" w:space="0" w:color="auto"/>
          </w:divBdr>
        </w:div>
        <w:div w:id="561257952">
          <w:marLeft w:val="0"/>
          <w:marRight w:val="0"/>
          <w:marTop w:val="0"/>
          <w:marBottom w:val="225"/>
          <w:divBdr>
            <w:top w:val="none" w:sz="0" w:space="0" w:color="auto"/>
            <w:left w:val="none" w:sz="0" w:space="0" w:color="auto"/>
            <w:bottom w:val="none" w:sz="0" w:space="0" w:color="auto"/>
            <w:right w:val="none" w:sz="0" w:space="0" w:color="auto"/>
          </w:divBdr>
        </w:div>
        <w:div w:id="599684089">
          <w:marLeft w:val="0"/>
          <w:marRight w:val="0"/>
          <w:marTop w:val="0"/>
          <w:marBottom w:val="225"/>
          <w:divBdr>
            <w:top w:val="none" w:sz="0" w:space="0" w:color="auto"/>
            <w:left w:val="none" w:sz="0" w:space="0" w:color="auto"/>
            <w:bottom w:val="none" w:sz="0" w:space="0" w:color="auto"/>
            <w:right w:val="none" w:sz="0" w:space="0" w:color="auto"/>
          </w:divBdr>
        </w:div>
        <w:div w:id="914047031">
          <w:marLeft w:val="0"/>
          <w:marRight w:val="0"/>
          <w:marTop w:val="0"/>
          <w:marBottom w:val="225"/>
          <w:divBdr>
            <w:top w:val="none" w:sz="0" w:space="0" w:color="auto"/>
            <w:left w:val="none" w:sz="0" w:space="0" w:color="auto"/>
            <w:bottom w:val="none" w:sz="0" w:space="0" w:color="auto"/>
            <w:right w:val="none" w:sz="0" w:space="0" w:color="auto"/>
          </w:divBdr>
        </w:div>
        <w:div w:id="210534346">
          <w:marLeft w:val="0"/>
          <w:marRight w:val="0"/>
          <w:marTop w:val="0"/>
          <w:marBottom w:val="225"/>
          <w:divBdr>
            <w:top w:val="none" w:sz="0" w:space="0" w:color="auto"/>
            <w:left w:val="none" w:sz="0" w:space="0" w:color="auto"/>
            <w:bottom w:val="none" w:sz="0" w:space="0" w:color="auto"/>
            <w:right w:val="none" w:sz="0" w:space="0" w:color="auto"/>
          </w:divBdr>
        </w:div>
        <w:div w:id="633213646">
          <w:marLeft w:val="0"/>
          <w:marRight w:val="0"/>
          <w:marTop w:val="0"/>
          <w:marBottom w:val="225"/>
          <w:divBdr>
            <w:top w:val="none" w:sz="0" w:space="0" w:color="auto"/>
            <w:left w:val="none" w:sz="0" w:space="0" w:color="auto"/>
            <w:bottom w:val="none" w:sz="0" w:space="0" w:color="auto"/>
            <w:right w:val="none" w:sz="0" w:space="0" w:color="auto"/>
          </w:divBdr>
        </w:div>
        <w:div w:id="35158539">
          <w:marLeft w:val="0"/>
          <w:marRight w:val="0"/>
          <w:marTop w:val="0"/>
          <w:marBottom w:val="225"/>
          <w:divBdr>
            <w:top w:val="none" w:sz="0" w:space="0" w:color="auto"/>
            <w:left w:val="none" w:sz="0" w:space="0" w:color="auto"/>
            <w:bottom w:val="none" w:sz="0" w:space="0" w:color="auto"/>
            <w:right w:val="none" w:sz="0" w:space="0" w:color="auto"/>
          </w:divBdr>
        </w:div>
        <w:div w:id="588200540">
          <w:marLeft w:val="0"/>
          <w:marRight w:val="0"/>
          <w:marTop w:val="0"/>
          <w:marBottom w:val="225"/>
          <w:divBdr>
            <w:top w:val="none" w:sz="0" w:space="0" w:color="auto"/>
            <w:left w:val="none" w:sz="0" w:space="0" w:color="auto"/>
            <w:bottom w:val="none" w:sz="0" w:space="0" w:color="auto"/>
            <w:right w:val="none" w:sz="0" w:space="0" w:color="auto"/>
          </w:divBdr>
        </w:div>
        <w:div w:id="1913541596">
          <w:marLeft w:val="0"/>
          <w:marRight w:val="0"/>
          <w:marTop w:val="0"/>
          <w:marBottom w:val="225"/>
          <w:divBdr>
            <w:top w:val="none" w:sz="0" w:space="0" w:color="auto"/>
            <w:left w:val="none" w:sz="0" w:space="0" w:color="auto"/>
            <w:bottom w:val="none" w:sz="0" w:space="0" w:color="auto"/>
            <w:right w:val="none" w:sz="0" w:space="0" w:color="auto"/>
          </w:divBdr>
        </w:div>
        <w:div w:id="1243837992">
          <w:marLeft w:val="0"/>
          <w:marRight w:val="0"/>
          <w:marTop w:val="0"/>
          <w:marBottom w:val="225"/>
          <w:divBdr>
            <w:top w:val="none" w:sz="0" w:space="0" w:color="auto"/>
            <w:left w:val="none" w:sz="0" w:space="0" w:color="auto"/>
            <w:bottom w:val="none" w:sz="0" w:space="0" w:color="auto"/>
            <w:right w:val="none" w:sz="0" w:space="0" w:color="auto"/>
          </w:divBdr>
        </w:div>
        <w:div w:id="223762220">
          <w:marLeft w:val="0"/>
          <w:marRight w:val="0"/>
          <w:marTop w:val="0"/>
          <w:marBottom w:val="225"/>
          <w:divBdr>
            <w:top w:val="none" w:sz="0" w:space="0" w:color="auto"/>
            <w:left w:val="none" w:sz="0" w:space="0" w:color="auto"/>
            <w:bottom w:val="none" w:sz="0" w:space="0" w:color="auto"/>
            <w:right w:val="none" w:sz="0" w:space="0" w:color="auto"/>
          </w:divBdr>
        </w:div>
        <w:div w:id="1702322920">
          <w:marLeft w:val="0"/>
          <w:marRight w:val="0"/>
          <w:marTop w:val="0"/>
          <w:marBottom w:val="225"/>
          <w:divBdr>
            <w:top w:val="none" w:sz="0" w:space="0" w:color="auto"/>
            <w:left w:val="none" w:sz="0" w:space="0" w:color="auto"/>
            <w:bottom w:val="none" w:sz="0" w:space="0" w:color="auto"/>
            <w:right w:val="none" w:sz="0" w:space="0" w:color="auto"/>
          </w:divBdr>
        </w:div>
        <w:div w:id="380709799">
          <w:marLeft w:val="0"/>
          <w:marRight w:val="0"/>
          <w:marTop w:val="0"/>
          <w:marBottom w:val="225"/>
          <w:divBdr>
            <w:top w:val="none" w:sz="0" w:space="0" w:color="auto"/>
            <w:left w:val="none" w:sz="0" w:space="0" w:color="auto"/>
            <w:bottom w:val="none" w:sz="0" w:space="0" w:color="auto"/>
            <w:right w:val="none" w:sz="0" w:space="0" w:color="auto"/>
          </w:divBdr>
        </w:div>
        <w:div w:id="991567301">
          <w:marLeft w:val="0"/>
          <w:marRight w:val="0"/>
          <w:marTop w:val="0"/>
          <w:marBottom w:val="225"/>
          <w:divBdr>
            <w:top w:val="none" w:sz="0" w:space="0" w:color="auto"/>
            <w:left w:val="none" w:sz="0" w:space="0" w:color="auto"/>
            <w:bottom w:val="none" w:sz="0" w:space="0" w:color="auto"/>
            <w:right w:val="none" w:sz="0" w:space="0" w:color="auto"/>
          </w:divBdr>
        </w:div>
        <w:div w:id="464810190">
          <w:marLeft w:val="0"/>
          <w:marRight w:val="0"/>
          <w:marTop w:val="0"/>
          <w:marBottom w:val="225"/>
          <w:divBdr>
            <w:top w:val="none" w:sz="0" w:space="0" w:color="auto"/>
            <w:left w:val="none" w:sz="0" w:space="0" w:color="auto"/>
            <w:bottom w:val="none" w:sz="0" w:space="0" w:color="auto"/>
            <w:right w:val="none" w:sz="0" w:space="0" w:color="auto"/>
          </w:divBdr>
        </w:div>
        <w:div w:id="626744481">
          <w:marLeft w:val="0"/>
          <w:marRight w:val="0"/>
          <w:marTop w:val="0"/>
          <w:marBottom w:val="225"/>
          <w:divBdr>
            <w:top w:val="none" w:sz="0" w:space="0" w:color="auto"/>
            <w:left w:val="none" w:sz="0" w:space="0" w:color="auto"/>
            <w:bottom w:val="none" w:sz="0" w:space="0" w:color="auto"/>
            <w:right w:val="none" w:sz="0" w:space="0" w:color="auto"/>
          </w:divBdr>
        </w:div>
        <w:div w:id="885407214">
          <w:marLeft w:val="0"/>
          <w:marRight w:val="0"/>
          <w:marTop w:val="0"/>
          <w:marBottom w:val="225"/>
          <w:divBdr>
            <w:top w:val="none" w:sz="0" w:space="0" w:color="auto"/>
            <w:left w:val="none" w:sz="0" w:space="0" w:color="auto"/>
            <w:bottom w:val="none" w:sz="0" w:space="0" w:color="auto"/>
            <w:right w:val="none" w:sz="0" w:space="0" w:color="auto"/>
          </w:divBdr>
        </w:div>
        <w:div w:id="1991209861">
          <w:marLeft w:val="0"/>
          <w:marRight w:val="0"/>
          <w:marTop w:val="0"/>
          <w:marBottom w:val="225"/>
          <w:divBdr>
            <w:top w:val="none" w:sz="0" w:space="0" w:color="auto"/>
            <w:left w:val="none" w:sz="0" w:space="0" w:color="auto"/>
            <w:bottom w:val="none" w:sz="0" w:space="0" w:color="auto"/>
            <w:right w:val="none" w:sz="0" w:space="0" w:color="auto"/>
          </w:divBdr>
        </w:div>
        <w:div w:id="1854104673">
          <w:marLeft w:val="0"/>
          <w:marRight w:val="0"/>
          <w:marTop w:val="0"/>
          <w:marBottom w:val="225"/>
          <w:divBdr>
            <w:top w:val="none" w:sz="0" w:space="0" w:color="auto"/>
            <w:left w:val="none" w:sz="0" w:space="0" w:color="auto"/>
            <w:bottom w:val="none" w:sz="0" w:space="0" w:color="auto"/>
            <w:right w:val="none" w:sz="0" w:space="0" w:color="auto"/>
          </w:divBdr>
        </w:div>
        <w:div w:id="108403089">
          <w:marLeft w:val="0"/>
          <w:marRight w:val="0"/>
          <w:marTop w:val="0"/>
          <w:marBottom w:val="225"/>
          <w:divBdr>
            <w:top w:val="none" w:sz="0" w:space="0" w:color="auto"/>
            <w:left w:val="none" w:sz="0" w:space="0" w:color="auto"/>
            <w:bottom w:val="none" w:sz="0" w:space="0" w:color="auto"/>
            <w:right w:val="none" w:sz="0" w:space="0" w:color="auto"/>
          </w:divBdr>
        </w:div>
        <w:div w:id="1589733562">
          <w:marLeft w:val="0"/>
          <w:marRight w:val="0"/>
          <w:marTop w:val="0"/>
          <w:marBottom w:val="225"/>
          <w:divBdr>
            <w:top w:val="none" w:sz="0" w:space="0" w:color="auto"/>
            <w:left w:val="none" w:sz="0" w:space="0" w:color="auto"/>
            <w:bottom w:val="none" w:sz="0" w:space="0" w:color="auto"/>
            <w:right w:val="none" w:sz="0" w:space="0" w:color="auto"/>
          </w:divBdr>
        </w:div>
        <w:div w:id="1348556420">
          <w:marLeft w:val="0"/>
          <w:marRight w:val="0"/>
          <w:marTop w:val="0"/>
          <w:marBottom w:val="225"/>
          <w:divBdr>
            <w:top w:val="none" w:sz="0" w:space="0" w:color="auto"/>
            <w:left w:val="none" w:sz="0" w:space="0" w:color="auto"/>
            <w:bottom w:val="none" w:sz="0" w:space="0" w:color="auto"/>
            <w:right w:val="none" w:sz="0" w:space="0" w:color="auto"/>
          </w:divBdr>
        </w:div>
        <w:div w:id="629287022">
          <w:marLeft w:val="0"/>
          <w:marRight w:val="0"/>
          <w:marTop w:val="0"/>
          <w:marBottom w:val="225"/>
          <w:divBdr>
            <w:top w:val="none" w:sz="0" w:space="0" w:color="auto"/>
            <w:left w:val="none" w:sz="0" w:space="0" w:color="auto"/>
            <w:bottom w:val="none" w:sz="0" w:space="0" w:color="auto"/>
            <w:right w:val="none" w:sz="0" w:space="0" w:color="auto"/>
          </w:divBdr>
        </w:div>
        <w:div w:id="390736927">
          <w:marLeft w:val="0"/>
          <w:marRight w:val="0"/>
          <w:marTop w:val="0"/>
          <w:marBottom w:val="225"/>
          <w:divBdr>
            <w:top w:val="none" w:sz="0" w:space="0" w:color="auto"/>
            <w:left w:val="none" w:sz="0" w:space="0" w:color="auto"/>
            <w:bottom w:val="none" w:sz="0" w:space="0" w:color="auto"/>
            <w:right w:val="none" w:sz="0" w:space="0" w:color="auto"/>
          </w:divBdr>
        </w:div>
        <w:div w:id="1013386158">
          <w:marLeft w:val="0"/>
          <w:marRight w:val="0"/>
          <w:marTop w:val="0"/>
          <w:marBottom w:val="225"/>
          <w:divBdr>
            <w:top w:val="none" w:sz="0" w:space="0" w:color="auto"/>
            <w:left w:val="none" w:sz="0" w:space="0" w:color="auto"/>
            <w:bottom w:val="none" w:sz="0" w:space="0" w:color="auto"/>
            <w:right w:val="none" w:sz="0" w:space="0" w:color="auto"/>
          </w:divBdr>
        </w:div>
        <w:div w:id="611976641">
          <w:marLeft w:val="0"/>
          <w:marRight w:val="0"/>
          <w:marTop w:val="0"/>
          <w:marBottom w:val="225"/>
          <w:divBdr>
            <w:top w:val="none" w:sz="0" w:space="0" w:color="auto"/>
            <w:left w:val="none" w:sz="0" w:space="0" w:color="auto"/>
            <w:bottom w:val="none" w:sz="0" w:space="0" w:color="auto"/>
            <w:right w:val="none" w:sz="0" w:space="0" w:color="auto"/>
          </w:divBdr>
        </w:div>
        <w:div w:id="1304853757">
          <w:marLeft w:val="0"/>
          <w:marRight w:val="0"/>
          <w:marTop w:val="0"/>
          <w:marBottom w:val="225"/>
          <w:divBdr>
            <w:top w:val="none" w:sz="0" w:space="0" w:color="auto"/>
            <w:left w:val="none" w:sz="0" w:space="0" w:color="auto"/>
            <w:bottom w:val="none" w:sz="0" w:space="0" w:color="auto"/>
            <w:right w:val="none" w:sz="0" w:space="0" w:color="auto"/>
          </w:divBdr>
        </w:div>
        <w:div w:id="777218642">
          <w:marLeft w:val="0"/>
          <w:marRight w:val="0"/>
          <w:marTop w:val="0"/>
          <w:marBottom w:val="225"/>
          <w:divBdr>
            <w:top w:val="none" w:sz="0" w:space="0" w:color="auto"/>
            <w:left w:val="none" w:sz="0" w:space="0" w:color="auto"/>
            <w:bottom w:val="none" w:sz="0" w:space="0" w:color="auto"/>
            <w:right w:val="none" w:sz="0" w:space="0" w:color="auto"/>
          </w:divBdr>
        </w:div>
        <w:div w:id="1697341110">
          <w:marLeft w:val="0"/>
          <w:marRight w:val="0"/>
          <w:marTop w:val="0"/>
          <w:marBottom w:val="225"/>
          <w:divBdr>
            <w:top w:val="none" w:sz="0" w:space="0" w:color="auto"/>
            <w:left w:val="none" w:sz="0" w:space="0" w:color="auto"/>
            <w:bottom w:val="none" w:sz="0" w:space="0" w:color="auto"/>
            <w:right w:val="none" w:sz="0" w:space="0" w:color="auto"/>
          </w:divBdr>
        </w:div>
        <w:div w:id="427434354">
          <w:marLeft w:val="0"/>
          <w:marRight w:val="0"/>
          <w:marTop w:val="0"/>
          <w:marBottom w:val="225"/>
          <w:divBdr>
            <w:top w:val="none" w:sz="0" w:space="0" w:color="auto"/>
            <w:left w:val="none" w:sz="0" w:space="0" w:color="auto"/>
            <w:bottom w:val="none" w:sz="0" w:space="0" w:color="auto"/>
            <w:right w:val="none" w:sz="0" w:space="0" w:color="auto"/>
          </w:divBdr>
        </w:div>
        <w:div w:id="376584774">
          <w:marLeft w:val="0"/>
          <w:marRight w:val="0"/>
          <w:marTop w:val="0"/>
          <w:marBottom w:val="225"/>
          <w:divBdr>
            <w:top w:val="none" w:sz="0" w:space="0" w:color="auto"/>
            <w:left w:val="none" w:sz="0" w:space="0" w:color="auto"/>
            <w:bottom w:val="none" w:sz="0" w:space="0" w:color="auto"/>
            <w:right w:val="none" w:sz="0" w:space="0" w:color="auto"/>
          </w:divBdr>
        </w:div>
        <w:div w:id="388966731">
          <w:marLeft w:val="0"/>
          <w:marRight w:val="0"/>
          <w:marTop w:val="0"/>
          <w:marBottom w:val="225"/>
          <w:divBdr>
            <w:top w:val="none" w:sz="0" w:space="0" w:color="auto"/>
            <w:left w:val="none" w:sz="0" w:space="0" w:color="auto"/>
            <w:bottom w:val="none" w:sz="0" w:space="0" w:color="auto"/>
            <w:right w:val="none" w:sz="0" w:space="0" w:color="auto"/>
          </w:divBdr>
        </w:div>
        <w:div w:id="1091123460">
          <w:marLeft w:val="0"/>
          <w:marRight w:val="0"/>
          <w:marTop w:val="0"/>
          <w:marBottom w:val="225"/>
          <w:divBdr>
            <w:top w:val="none" w:sz="0" w:space="0" w:color="auto"/>
            <w:left w:val="none" w:sz="0" w:space="0" w:color="auto"/>
            <w:bottom w:val="none" w:sz="0" w:space="0" w:color="auto"/>
            <w:right w:val="none" w:sz="0" w:space="0" w:color="auto"/>
          </w:divBdr>
        </w:div>
        <w:div w:id="1560480596">
          <w:marLeft w:val="0"/>
          <w:marRight w:val="0"/>
          <w:marTop w:val="0"/>
          <w:marBottom w:val="225"/>
          <w:divBdr>
            <w:top w:val="none" w:sz="0" w:space="0" w:color="auto"/>
            <w:left w:val="none" w:sz="0" w:space="0" w:color="auto"/>
            <w:bottom w:val="none" w:sz="0" w:space="0" w:color="auto"/>
            <w:right w:val="none" w:sz="0" w:space="0" w:color="auto"/>
          </w:divBdr>
        </w:div>
        <w:div w:id="411244307">
          <w:marLeft w:val="0"/>
          <w:marRight w:val="0"/>
          <w:marTop w:val="0"/>
          <w:marBottom w:val="225"/>
          <w:divBdr>
            <w:top w:val="none" w:sz="0" w:space="0" w:color="auto"/>
            <w:left w:val="none" w:sz="0" w:space="0" w:color="auto"/>
            <w:bottom w:val="none" w:sz="0" w:space="0" w:color="auto"/>
            <w:right w:val="none" w:sz="0" w:space="0" w:color="auto"/>
          </w:divBdr>
        </w:div>
        <w:div w:id="1239486238">
          <w:marLeft w:val="0"/>
          <w:marRight w:val="0"/>
          <w:marTop w:val="0"/>
          <w:marBottom w:val="225"/>
          <w:divBdr>
            <w:top w:val="none" w:sz="0" w:space="0" w:color="auto"/>
            <w:left w:val="none" w:sz="0" w:space="0" w:color="auto"/>
            <w:bottom w:val="none" w:sz="0" w:space="0" w:color="auto"/>
            <w:right w:val="none" w:sz="0" w:space="0" w:color="auto"/>
          </w:divBdr>
        </w:div>
        <w:div w:id="260067263">
          <w:marLeft w:val="0"/>
          <w:marRight w:val="0"/>
          <w:marTop w:val="0"/>
          <w:marBottom w:val="225"/>
          <w:divBdr>
            <w:top w:val="none" w:sz="0" w:space="0" w:color="auto"/>
            <w:left w:val="none" w:sz="0" w:space="0" w:color="auto"/>
            <w:bottom w:val="none" w:sz="0" w:space="0" w:color="auto"/>
            <w:right w:val="none" w:sz="0" w:space="0" w:color="auto"/>
          </w:divBdr>
        </w:div>
        <w:div w:id="2028631586">
          <w:marLeft w:val="0"/>
          <w:marRight w:val="0"/>
          <w:marTop w:val="0"/>
          <w:marBottom w:val="225"/>
          <w:divBdr>
            <w:top w:val="none" w:sz="0" w:space="0" w:color="auto"/>
            <w:left w:val="none" w:sz="0" w:space="0" w:color="auto"/>
            <w:bottom w:val="none" w:sz="0" w:space="0" w:color="auto"/>
            <w:right w:val="none" w:sz="0" w:space="0" w:color="auto"/>
          </w:divBdr>
        </w:div>
        <w:div w:id="781463398">
          <w:marLeft w:val="0"/>
          <w:marRight w:val="0"/>
          <w:marTop w:val="0"/>
          <w:marBottom w:val="225"/>
          <w:divBdr>
            <w:top w:val="none" w:sz="0" w:space="0" w:color="auto"/>
            <w:left w:val="none" w:sz="0" w:space="0" w:color="auto"/>
            <w:bottom w:val="none" w:sz="0" w:space="0" w:color="auto"/>
            <w:right w:val="none" w:sz="0" w:space="0" w:color="auto"/>
          </w:divBdr>
        </w:div>
        <w:div w:id="1977904089">
          <w:marLeft w:val="0"/>
          <w:marRight w:val="0"/>
          <w:marTop w:val="0"/>
          <w:marBottom w:val="225"/>
          <w:divBdr>
            <w:top w:val="none" w:sz="0" w:space="0" w:color="auto"/>
            <w:left w:val="none" w:sz="0" w:space="0" w:color="auto"/>
            <w:bottom w:val="none" w:sz="0" w:space="0" w:color="auto"/>
            <w:right w:val="none" w:sz="0" w:space="0" w:color="auto"/>
          </w:divBdr>
        </w:div>
        <w:div w:id="2038041018">
          <w:marLeft w:val="0"/>
          <w:marRight w:val="0"/>
          <w:marTop w:val="0"/>
          <w:marBottom w:val="225"/>
          <w:divBdr>
            <w:top w:val="none" w:sz="0" w:space="0" w:color="auto"/>
            <w:left w:val="none" w:sz="0" w:space="0" w:color="auto"/>
            <w:bottom w:val="none" w:sz="0" w:space="0" w:color="auto"/>
            <w:right w:val="none" w:sz="0" w:space="0" w:color="auto"/>
          </w:divBdr>
        </w:div>
        <w:div w:id="1015961324">
          <w:marLeft w:val="0"/>
          <w:marRight w:val="0"/>
          <w:marTop w:val="0"/>
          <w:marBottom w:val="225"/>
          <w:divBdr>
            <w:top w:val="none" w:sz="0" w:space="0" w:color="auto"/>
            <w:left w:val="none" w:sz="0" w:space="0" w:color="auto"/>
            <w:bottom w:val="none" w:sz="0" w:space="0" w:color="auto"/>
            <w:right w:val="none" w:sz="0" w:space="0" w:color="auto"/>
          </w:divBdr>
        </w:div>
        <w:div w:id="1213035461">
          <w:marLeft w:val="0"/>
          <w:marRight w:val="0"/>
          <w:marTop w:val="0"/>
          <w:marBottom w:val="225"/>
          <w:divBdr>
            <w:top w:val="none" w:sz="0" w:space="0" w:color="auto"/>
            <w:left w:val="none" w:sz="0" w:space="0" w:color="auto"/>
            <w:bottom w:val="none" w:sz="0" w:space="0" w:color="auto"/>
            <w:right w:val="none" w:sz="0" w:space="0" w:color="auto"/>
          </w:divBdr>
        </w:div>
        <w:div w:id="1742604101">
          <w:marLeft w:val="0"/>
          <w:marRight w:val="0"/>
          <w:marTop w:val="0"/>
          <w:marBottom w:val="225"/>
          <w:divBdr>
            <w:top w:val="none" w:sz="0" w:space="0" w:color="auto"/>
            <w:left w:val="none" w:sz="0" w:space="0" w:color="auto"/>
            <w:bottom w:val="none" w:sz="0" w:space="0" w:color="auto"/>
            <w:right w:val="none" w:sz="0" w:space="0" w:color="auto"/>
          </w:divBdr>
        </w:div>
        <w:div w:id="1889492424">
          <w:marLeft w:val="0"/>
          <w:marRight w:val="0"/>
          <w:marTop w:val="0"/>
          <w:marBottom w:val="225"/>
          <w:divBdr>
            <w:top w:val="none" w:sz="0" w:space="0" w:color="auto"/>
            <w:left w:val="none" w:sz="0" w:space="0" w:color="auto"/>
            <w:bottom w:val="none" w:sz="0" w:space="0" w:color="auto"/>
            <w:right w:val="none" w:sz="0" w:space="0" w:color="auto"/>
          </w:divBdr>
        </w:div>
        <w:div w:id="1950383365">
          <w:marLeft w:val="0"/>
          <w:marRight w:val="0"/>
          <w:marTop w:val="0"/>
          <w:marBottom w:val="225"/>
          <w:divBdr>
            <w:top w:val="none" w:sz="0" w:space="0" w:color="auto"/>
            <w:left w:val="none" w:sz="0" w:space="0" w:color="auto"/>
            <w:bottom w:val="none" w:sz="0" w:space="0" w:color="auto"/>
            <w:right w:val="none" w:sz="0" w:space="0" w:color="auto"/>
          </w:divBdr>
        </w:div>
        <w:div w:id="1329820087">
          <w:marLeft w:val="0"/>
          <w:marRight w:val="0"/>
          <w:marTop w:val="0"/>
          <w:marBottom w:val="225"/>
          <w:divBdr>
            <w:top w:val="none" w:sz="0" w:space="0" w:color="auto"/>
            <w:left w:val="none" w:sz="0" w:space="0" w:color="auto"/>
            <w:bottom w:val="none" w:sz="0" w:space="0" w:color="auto"/>
            <w:right w:val="none" w:sz="0" w:space="0" w:color="auto"/>
          </w:divBdr>
        </w:div>
        <w:div w:id="502431106">
          <w:marLeft w:val="0"/>
          <w:marRight w:val="0"/>
          <w:marTop w:val="0"/>
          <w:marBottom w:val="225"/>
          <w:divBdr>
            <w:top w:val="none" w:sz="0" w:space="0" w:color="auto"/>
            <w:left w:val="none" w:sz="0" w:space="0" w:color="auto"/>
            <w:bottom w:val="none" w:sz="0" w:space="0" w:color="auto"/>
            <w:right w:val="none" w:sz="0" w:space="0" w:color="auto"/>
          </w:divBdr>
        </w:div>
        <w:div w:id="387152931">
          <w:marLeft w:val="0"/>
          <w:marRight w:val="0"/>
          <w:marTop w:val="0"/>
          <w:marBottom w:val="225"/>
          <w:divBdr>
            <w:top w:val="none" w:sz="0" w:space="0" w:color="auto"/>
            <w:left w:val="none" w:sz="0" w:space="0" w:color="auto"/>
            <w:bottom w:val="none" w:sz="0" w:space="0" w:color="auto"/>
            <w:right w:val="none" w:sz="0" w:space="0" w:color="auto"/>
          </w:divBdr>
        </w:div>
        <w:div w:id="166137161">
          <w:marLeft w:val="0"/>
          <w:marRight w:val="0"/>
          <w:marTop w:val="0"/>
          <w:marBottom w:val="225"/>
          <w:divBdr>
            <w:top w:val="none" w:sz="0" w:space="0" w:color="auto"/>
            <w:left w:val="none" w:sz="0" w:space="0" w:color="auto"/>
            <w:bottom w:val="none" w:sz="0" w:space="0" w:color="auto"/>
            <w:right w:val="none" w:sz="0" w:space="0" w:color="auto"/>
          </w:divBdr>
        </w:div>
        <w:div w:id="742871302">
          <w:marLeft w:val="0"/>
          <w:marRight w:val="0"/>
          <w:marTop w:val="0"/>
          <w:marBottom w:val="225"/>
          <w:divBdr>
            <w:top w:val="none" w:sz="0" w:space="0" w:color="auto"/>
            <w:left w:val="none" w:sz="0" w:space="0" w:color="auto"/>
            <w:bottom w:val="none" w:sz="0" w:space="0" w:color="auto"/>
            <w:right w:val="none" w:sz="0" w:space="0" w:color="auto"/>
          </w:divBdr>
        </w:div>
        <w:div w:id="1659381311">
          <w:marLeft w:val="0"/>
          <w:marRight w:val="0"/>
          <w:marTop w:val="0"/>
          <w:marBottom w:val="225"/>
          <w:divBdr>
            <w:top w:val="none" w:sz="0" w:space="0" w:color="auto"/>
            <w:left w:val="none" w:sz="0" w:space="0" w:color="auto"/>
            <w:bottom w:val="none" w:sz="0" w:space="0" w:color="auto"/>
            <w:right w:val="none" w:sz="0" w:space="0" w:color="auto"/>
          </w:divBdr>
        </w:div>
        <w:div w:id="1590962314">
          <w:marLeft w:val="0"/>
          <w:marRight w:val="0"/>
          <w:marTop w:val="0"/>
          <w:marBottom w:val="225"/>
          <w:divBdr>
            <w:top w:val="none" w:sz="0" w:space="0" w:color="auto"/>
            <w:left w:val="none" w:sz="0" w:space="0" w:color="auto"/>
            <w:bottom w:val="none" w:sz="0" w:space="0" w:color="auto"/>
            <w:right w:val="none" w:sz="0" w:space="0" w:color="auto"/>
          </w:divBdr>
        </w:div>
        <w:div w:id="1195191500">
          <w:marLeft w:val="0"/>
          <w:marRight w:val="0"/>
          <w:marTop w:val="0"/>
          <w:marBottom w:val="225"/>
          <w:divBdr>
            <w:top w:val="none" w:sz="0" w:space="0" w:color="auto"/>
            <w:left w:val="none" w:sz="0" w:space="0" w:color="auto"/>
            <w:bottom w:val="none" w:sz="0" w:space="0" w:color="auto"/>
            <w:right w:val="none" w:sz="0" w:space="0" w:color="auto"/>
          </w:divBdr>
        </w:div>
        <w:div w:id="572081686">
          <w:marLeft w:val="0"/>
          <w:marRight w:val="0"/>
          <w:marTop w:val="0"/>
          <w:marBottom w:val="225"/>
          <w:divBdr>
            <w:top w:val="none" w:sz="0" w:space="0" w:color="auto"/>
            <w:left w:val="none" w:sz="0" w:space="0" w:color="auto"/>
            <w:bottom w:val="none" w:sz="0" w:space="0" w:color="auto"/>
            <w:right w:val="none" w:sz="0" w:space="0" w:color="auto"/>
          </w:divBdr>
        </w:div>
        <w:div w:id="1767576575">
          <w:marLeft w:val="0"/>
          <w:marRight w:val="0"/>
          <w:marTop w:val="0"/>
          <w:marBottom w:val="225"/>
          <w:divBdr>
            <w:top w:val="none" w:sz="0" w:space="0" w:color="auto"/>
            <w:left w:val="none" w:sz="0" w:space="0" w:color="auto"/>
            <w:bottom w:val="none" w:sz="0" w:space="0" w:color="auto"/>
            <w:right w:val="none" w:sz="0" w:space="0" w:color="auto"/>
          </w:divBdr>
        </w:div>
        <w:div w:id="1023626663">
          <w:marLeft w:val="0"/>
          <w:marRight w:val="0"/>
          <w:marTop w:val="0"/>
          <w:marBottom w:val="225"/>
          <w:divBdr>
            <w:top w:val="none" w:sz="0" w:space="0" w:color="auto"/>
            <w:left w:val="none" w:sz="0" w:space="0" w:color="auto"/>
            <w:bottom w:val="none" w:sz="0" w:space="0" w:color="auto"/>
            <w:right w:val="none" w:sz="0" w:space="0" w:color="auto"/>
          </w:divBdr>
        </w:div>
        <w:div w:id="801071319">
          <w:marLeft w:val="0"/>
          <w:marRight w:val="0"/>
          <w:marTop w:val="0"/>
          <w:marBottom w:val="225"/>
          <w:divBdr>
            <w:top w:val="none" w:sz="0" w:space="0" w:color="auto"/>
            <w:left w:val="none" w:sz="0" w:space="0" w:color="auto"/>
            <w:bottom w:val="none" w:sz="0" w:space="0" w:color="auto"/>
            <w:right w:val="none" w:sz="0" w:space="0" w:color="auto"/>
          </w:divBdr>
        </w:div>
        <w:div w:id="911085036">
          <w:marLeft w:val="0"/>
          <w:marRight w:val="0"/>
          <w:marTop w:val="0"/>
          <w:marBottom w:val="225"/>
          <w:divBdr>
            <w:top w:val="none" w:sz="0" w:space="0" w:color="auto"/>
            <w:left w:val="none" w:sz="0" w:space="0" w:color="auto"/>
            <w:bottom w:val="none" w:sz="0" w:space="0" w:color="auto"/>
            <w:right w:val="none" w:sz="0" w:space="0" w:color="auto"/>
          </w:divBdr>
        </w:div>
        <w:div w:id="7978397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2</cp:revision>
  <dcterms:created xsi:type="dcterms:W3CDTF">2018-04-11T02:33:00Z</dcterms:created>
  <dcterms:modified xsi:type="dcterms:W3CDTF">2018-04-11T02:33:00Z</dcterms:modified>
</cp:coreProperties>
</file>